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Вільхівський ліцей Горохівської міської ради Луцького району Волинської області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F47807">
      <w:pPr>
        <w:pStyle w:val="Heading3"/>
        <w:spacing w:line="240" w:lineRule="auto"/>
        <w:jc w:val="both"/>
        <w:rPr>
          <w:rFonts w:ascii="Times New Roman" w:hAnsi="Times New Roman"/>
          <w:b w:val="0"/>
        </w:rPr>
      </w:pPr>
      <w:r w:rsidRPr="00C33412">
        <w:rPr>
          <w:rFonts w:ascii="Times New Roman" w:hAnsi="Times New Roman"/>
          <w:b w:val="0"/>
        </w:rPr>
        <w:t>ПРОТОКОЛ</w:t>
      </w:r>
    </w:p>
    <w:p w:rsidR="00661383" w:rsidRPr="00C33412" w:rsidRDefault="00661383" w:rsidP="00F47807">
      <w:pPr>
        <w:pStyle w:val="BodyText"/>
      </w:pP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21.02.2023 № 6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F47807">
      <w:pPr>
        <w:pStyle w:val="Heading3"/>
        <w:spacing w:line="240" w:lineRule="auto"/>
        <w:jc w:val="both"/>
        <w:rPr>
          <w:rFonts w:ascii="Times New Roman" w:hAnsi="Times New Roman"/>
          <w:b w:val="0"/>
        </w:rPr>
      </w:pPr>
      <w:r w:rsidRPr="00C33412">
        <w:rPr>
          <w:rFonts w:ascii="Times New Roman" w:hAnsi="Times New Roman"/>
          <w:b w:val="0"/>
        </w:rPr>
        <w:t xml:space="preserve">с. Вільхівка                                                                              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 xml:space="preserve">      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 xml:space="preserve">Засідання  педагогічної  ради 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Голова  педагогічної  ради – Мартинюк Л.В.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Секретар педагогічної ради – Іглінтович В.В.</w:t>
      </w:r>
    </w:p>
    <w:p w:rsidR="00661383" w:rsidRPr="00C33412" w:rsidRDefault="00661383" w:rsidP="00F478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Присутні: 20 осіб (список на одному аркуші додано до протоколу – (Додаток 1)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1. Про проведення конкурсного відбору підручників (крім електронних) для здобувачів повної загальної середньої освіти і</w:t>
      </w:r>
      <w:r>
        <w:rPr>
          <w:rFonts w:ascii="Times New Roman" w:hAnsi="Times New Roman" w:cs="Times New Roman"/>
          <w:sz w:val="24"/>
          <w:szCs w:val="24"/>
        </w:rPr>
        <w:t xml:space="preserve"> педагогічних працівників на 2024-</w:t>
      </w:r>
      <w:r w:rsidRPr="0060378B">
        <w:rPr>
          <w:rFonts w:ascii="Times New Roman" w:hAnsi="Times New Roman" w:cs="Times New Roman"/>
          <w:sz w:val="24"/>
          <w:szCs w:val="24"/>
        </w:rPr>
        <w:t>2025</w:t>
      </w:r>
      <w:r w:rsidRPr="006A26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6A26B5">
        <w:rPr>
          <w:rFonts w:ascii="Times New Roman" w:hAnsi="Times New Roman" w:cs="Times New Roman"/>
          <w:sz w:val="24"/>
          <w:szCs w:val="24"/>
        </w:rPr>
        <w:t xml:space="preserve"> (7 клас)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6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3412">
        <w:rPr>
          <w:rFonts w:ascii="Times New Roman" w:hAnsi="Times New Roman"/>
          <w:sz w:val="24"/>
          <w:szCs w:val="24"/>
        </w:rPr>
        <w:t>доповідач Селедець М.В., заступник директора з навчально-виховної роботи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6B5">
        <w:rPr>
          <w:rFonts w:ascii="Times New Roman" w:hAnsi="Times New Roman" w:cs="Times New Roman"/>
          <w:b/>
          <w:sz w:val="24"/>
          <w:szCs w:val="24"/>
        </w:rPr>
        <w:t>1. СЛУХАЛИ:</w:t>
      </w:r>
    </w:p>
    <w:p w:rsidR="00661383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ab/>
        <w:t>Селедець М.В., заступник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6B5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з навчально-виховної роботи</w:t>
      </w:r>
      <w:r w:rsidRPr="006A26B5">
        <w:rPr>
          <w:rFonts w:ascii="Times New Roman" w:hAnsi="Times New Roman" w:cs="Times New Roman"/>
          <w:sz w:val="24"/>
          <w:szCs w:val="24"/>
        </w:rPr>
        <w:t xml:space="preserve">, 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на виконання листа Міністерства освіти і науки України від 26.01.2024 № 1/1472-24 «Про забезпечення виконання наказу МОН від 02 жовтня 2023 року №1186»,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1483/37105, на виконання наказу Міністерства освіти і науки України від 02 жовтня 2023 року № 1186 «Про проведення конкурсного відбору підручників (крім електронних) для здобувачів повної загальної середньої освіти і педагогічних працівників у </w:t>
      </w:r>
      <w:r w:rsidRPr="0060378B">
        <w:rPr>
          <w:rFonts w:ascii="Times New Roman" w:hAnsi="Times New Roman" w:cs="Times New Roman"/>
          <w:sz w:val="24"/>
          <w:szCs w:val="24"/>
        </w:rPr>
        <w:t>2023-2024</w:t>
      </w:r>
      <w:r w:rsidRPr="006A26B5">
        <w:rPr>
          <w:rFonts w:ascii="Times New Roman" w:hAnsi="Times New Roman" w:cs="Times New Roman"/>
          <w:sz w:val="24"/>
          <w:szCs w:val="24"/>
        </w:rPr>
        <w:t xml:space="preserve"> роках (7 клас)», вчителі закладу обрали підручники для учнів і педагогічних працівників 7 класу. Заступник ознайомила присутніх з конкурсним відбором підручників для здобувачів повної загальної середньої освіти і педагогічних працівників у 2023-2024 роках (7 клас).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Виступили: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6B5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A26B5">
        <w:rPr>
          <w:rFonts w:ascii="Times New Roman" w:hAnsi="Times New Roman" w:cs="Times New Roman"/>
          <w:sz w:val="24"/>
          <w:szCs w:val="24"/>
        </w:rPr>
        <w:t xml:space="preserve">Затвердити такий  вибір підручників (крім електронних) для здобувачів повної загальної середньої освіти та педагогічних працівників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A26B5">
        <w:rPr>
          <w:rFonts w:ascii="Times New Roman" w:hAnsi="Times New Roman" w:cs="Times New Roman"/>
          <w:sz w:val="24"/>
          <w:szCs w:val="24"/>
        </w:rPr>
        <w:t xml:space="preserve"> </w:t>
      </w:r>
      <w:r w:rsidRPr="0060378B">
        <w:rPr>
          <w:rFonts w:ascii="Times New Roman" w:hAnsi="Times New Roman" w:cs="Times New Roman"/>
          <w:sz w:val="24"/>
          <w:szCs w:val="24"/>
        </w:rPr>
        <w:t>2024-2025</w:t>
      </w:r>
      <w:r w:rsidRPr="006A26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6A26B5">
        <w:rPr>
          <w:rFonts w:ascii="Times New Roman" w:hAnsi="Times New Roman" w:cs="Times New Roman"/>
          <w:sz w:val="24"/>
          <w:szCs w:val="24"/>
        </w:rPr>
        <w:t xml:space="preserve"> (7 клас):</w:t>
      </w:r>
    </w:p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 xml:space="preserve"> 1.«Алгебра» підручник для 7 класу закладів загальної середньої освіти</w:t>
      </w:r>
    </w:p>
    <w:tbl>
      <w:tblPr>
        <w:tblW w:w="10009" w:type="dxa"/>
        <w:tblInd w:w="48" w:type="dxa"/>
        <w:tblBorders>
          <w:top w:val="single" w:sz="6" w:space="0" w:color="231C1F"/>
          <w:left w:val="single" w:sz="6" w:space="0" w:color="231C1F"/>
          <w:bottom w:val="single" w:sz="6" w:space="0" w:color="231C1F"/>
          <w:right w:val="single" w:sz="6" w:space="0" w:color="231C1F"/>
          <w:insideH w:val="single" w:sz="6" w:space="0" w:color="231C1F"/>
          <w:insideV w:val="single" w:sz="6" w:space="0" w:color="231C1F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6"/>
        <w:gridCol w:w="5775"/>
        <w:gridCol w:w="1119"/>
        <w:gridCol w:w="845"/>
        <w:gridCol w:w="850"/>
        <w:gridCol w:w="954"/>
      </w:tblGrid>
      <w:tr w:rsidR="00661383" w:rsidRPr="006A26B5" w:rsidTr="00144E7F">
        <w:trPr>
          <w:trHeight w:val="244"/>
        </w:trPr>
        <w:tc>
          <w:tcPr>
            <w:tcW w:w="466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1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5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954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48"/>
        </w:trPr>
        <w:tc>
          <w:tcPr>
            <w:tcW w:w="466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954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Бевз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Г.П., Бевз В.Г., Васильева Д.В., Владімірова Н.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Біляніна О.Я., Білянін Г.І., Андрух Ю.О., Гуцуляк Я.І., Мунтян А.В., Шакун Ж.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4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Істер О.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7,1,6,8,4</w:t>
            </w:r>
          </w:p>
        </w:tc>
      </w:tr>
      <w:tr w:rsidR="00661383" w:rsidRPr="006A26B5" w:rsidTr="00144E7F">
        <w:trPr>
          <w:trHeight w:val="26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</w:tcPr>
          <w:p w:rsidR="00661383" w:rsidRPr="006A26B5" w:rsidRDefault="00661383" w:rsidP="00211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В.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Підручна М.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В., Янченк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</w:tcPr>
          <w:p w:rsidR="00661383" w:rsidRPr="006A26B5" w:rsidRDefault="00661383" w:rsidP="007E4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Мальований Ю.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І., Литвиненко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Г.М., Возняк Г.М.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А.Г., Якір М.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4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</w:tcPr>
          <w:p w:rsidR="00661383" w:rsidRPr="006A26B5" w:rsidRDefault="00661383" w:rsidP="007E4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Тарасенкова Н.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А., Акуленко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І.А., Данько О.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Коломієць О.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Богатирьова І.М., Сердюк 3.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Н.С., Захаріиченко Ю.О., Пекарська Л.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1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2.«Англійська мова (7-й рік навчання)» підру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A26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26B5">
        <w:rPr>
          <w:rFonts w:ascii="Times New Roman" w:hAnsi="Times New Roman" w:cs="Times New Roman"/>
          <w:sz w:val="24"/>
          <w:szCs w:val="24"/>
        </w:rPr>
        <w:t>к для 7 класу зак</w:t>
      </w:r>
      <w:r>
        <w:rPr>
          <w:rFonts w:ascii="Times New Roman" w:hAnsi="Times New Roman" w:cs="Times New Roman"/>
          <w:sz w:val="24"/>
          <w:szCs w:val="24"/>
        </w:rPr>
        <w:t>ладів загальної середньої освіти (з аудіосупрово</w:t>
      </w:r>
      <w:r w:rsidRPr="006A26B5">
        <w:rPr>
          <w:rFonts w:ascii="Times New Roman" w:hAnsi="Times New Roman" w:cs="Times New Roman"/>
          <w:sz w:val="24"/>
          <w:szCs w:val="24"/>
        </w:rPr>
        <w:t>дом)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g" o:spid="_x0000_s1026" type="#_x0000_t75" style="position:absolute;left:0;text-align:left;margin-left:252.2pt;margin-top:74.75pt;width:72.5pt;height:7.7pt;z-index:-251658240;visibility:visible;mso-wrap-distance-left:0;mso-wrap-distance-right:0;mso-position-horizontal-relative:text;mso-position-vertical-relative:text">
            <v:imagedata r:id="rId7" o:title=""/>
          </v:shape>
        </w:pict>
      </w:r>
    </w:p>
    <w:tbl>
      <w:tblPr>
        <w:tblW w:w="10150" w:type="dxa"/>
        <w:tblInd w:w="48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6"/>
        <w:gridCol w:w="5770"/>
        <w:gridCol w:w="1124"/>
        <w:gridCol w:w="841"/>
        <w:gridCol w:w="855"/>
        <w:gridCol w:w="1094"/>
      </w:tblGrid>
      <w:tr w:rsidR="00661383" w:rsidRPr="006A26B5" w:rsidTr="00144E7F">
        <w:trPr>
          <w:trHeight w:val="229"/>
        </w:trPr>
        <w:tc>
          <w:tcPr>
            <w:tcW w:w="466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E4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image1.jpg" o:spid="_x0000_i1025" type="#_x0000_t75" style="width:9pt;height:7.5pt;visibility:visible">
                  <v:imagedata r:id="rId8" o:title=""/>
                </v:shape>
              </w:pict>
            </w:r>
          </w:p>
        </w:tc>
        <w:tc>
          <w:tcPr>
            <w:tcW w:w="5770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4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696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4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48"/>
        </w:trPr>
        <w:tc>
          <w:tcPr>
            <w:tcW w:w="466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094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29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0" w:type="dxa"/>
            <w:tcBorders>
              <w:bottom w:val="single" w:sz="6" w:space="0" w:color="1C131C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Карпюк О.Д., Карпюк К.Т.</w:t>
            </w:r>
          </w:p>
        </w:tc>
        <w:tc>
          <w:tcPr>
            <w:tcW w:w="112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6" w:space="0" w:color="1C1318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6" w:space="0" w:color="1F131C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87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0" w:type="dxa"/>
            <w:tcBorders>
              <w:top w:val="single" w:sz="6" w:space="0" w:color="1C131C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Коста Д., Вільямс М., Скрипник І.</w:t>
            </w:r>
          </w:p>
        </w:tc>
        <w:tc>
          <w:tcPr>
            <w:tcW w:w="112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1C1318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1F131C"/>
            </w:tcBorders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віс Н., Сімонс Д., Люfiченко О.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2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Мітчелл Г. К., Марілені Малкогіанні</w:t>
            </w:r>
          </w:p>
        </w:tc>
        <w:tc>
          <w:tcPr>
            <w:tcW w:w="112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2,1,3,5</w:t>
            </w:r>
          </w:p>
        </w:tc>
      </w:tr>
      <w:tr w:rsidR="00661383" w:rsidRPr="006A26B5" w:rsidTr="00144E7F">
        <w:trPr>
          <w:trHeight w:val="263"/>
        </w:trPr>
        <w:tc>
          <w:tcPr>
            <w:tcW w:w="466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Сільвія Уілдон, Пол Шиптон</w:t>
            </w:r>
          </w:p>
        </w:tc>
        <w:tc>
          <w:tcPr>
            <w:tcW w:w="112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3.«Біологія»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211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Андерсон О.А., Вихренко М.А., Чернінський А.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О., Андерсон А.О.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 П.Г.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, Козленко О.Г., Остапченк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Л.І., Кулініч О.М., Юрченко Л.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3,4,5,1,6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211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Горобеиь Л.В., Кокар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Кравць І.В., Жирська Г.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211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Задорожний К.М., Ягенська Г.В., Павленко О.А., Додь В.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6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211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Тагліна О.В., Самойлов А.М., Утевська О.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М., Довгаль Л.В.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 xml:space="preserve">  4. «Всесвітня історія»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Васильків І.Д., Паршин І.Л., Островський В.В.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Гісем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Мартинюк О.О.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Ладиченко 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Лукач І.Б.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Івченко О.С.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Пометун О.І.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Малієнко Ю.Б.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Дудар О.В.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Щупак І.Я.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Бурлака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Желіба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Піскарьова І.О.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2,4,1,3</w:t>
            </w: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5.«Географія»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0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Безуглий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Лисичарова Г.О.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82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Бойко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Міхелі С.В.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Гільберт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Довгань А.І.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Совенко В.В.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Запотоцький  С.П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. Зінкевич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Титар Н.М.,</w:t>
            </w:r>
          </w:p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Петринка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Горовий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Миколів І.М. 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Кобернік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Коваленко Р.Р.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3,7,2,4,1</w:t>
            </w: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Топузов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Грома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Косик В.М.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6.«Геометрія»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EA5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Бевз Г.П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. Бевз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Васильєва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 Владімірова Н.Г.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B2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 М.І., Тарас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енкова Н.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252500"/>
                <w:sz w:val="24"/>
                <w:szCs w:val="24"/>
              </w:rPr>
              <w:t xml:space="preserve">Генденштейн </w:t>
            </w:r>
            <w:r w:rsidRPr="00B22B38">
              <w:rPr>
                <w:rFonts w:ascii="Times New Roman" w:hAnsi="Times New Roman" w:cs="Times New Roman"/>
                <w:color w:val="222200"/>
                <w:sz w:val="24"/>
                <w:szCs w:val="24"/>
              </w:rPr>
              <w:t>Л.</w:t>
            </w:r>
            <w:r w:rsidRPr="006A26B5">
              <w:rPr>
                <w:rFonts w:ascii="Times New Roman" w:hAnsi="Times New Roman" w:cs="Times New Roman"/>
                <w:color w:val="121200"/>
                <w:sz w:val="24"/>
                <w:szCs w:val="24"/>
              </w:rPr>
              <w:t>Е.</w:t>
            </w:r>
            <w:r w:rsidRPr="006A26B5">
              <w:rPr>
                <w:rFonts w:ascii="Times New Roman" w:hAnsi="Times New Roman" w:cs="Times New Roman"/>
                <w:color w:val="1919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1B1B00"/>
                <w:sz w:val="24"/>
                <w:szCs w:val="24"/>
              </w:rPr>
              <w:t xml:space="preserve">Жемчужкіна </w:t>
            </w:r>
            <w:r w:rsidRPr="006A26B5">
              <w:rPr>
                <w:rFonts w:ascii="Times New Roman" w:hAnsi="Times New Roman" w:cs="Times New Roman"/>
                <w:color w:val="111100"/>
                <w:sz w:val="24"/>
                <w:szCs w:val="24"/>
              </w:rPr>
              <w:t>Г.</w:t>
            </w:r>
            <w:r w:rsidRPr="006A26B5">
              <w:rPr>
                <w:rFonts w:ascii="Times New Roman" w:hAnsi="Times New Roman" w:cs="Times New Roman"/>
                <w:color w:val="101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D0D00"/>
                <w:sz w:val="24"/>
                <w:szCs w:val="24"/>
              </w:rPr>
              <w:t xml:space="preserve">Істер </w:t>
            </w:r>
            <w:r w:rsidRPr="006A26B5">
              <w:rPr>
                <w:rFonts w:ascii="Times New Roman" w:hAnsi="Times New Roman" w:cs="Times New Roman"/>
                <w:color w:val="272700"/>
                <w:sz w:val="24"/>
                <w:szCs w:val="24"/>
              </w:rPr>
              <w:t>О.С.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1,6,2,5,3</w:t>
            </w: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B2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80800"/>
                <w:sz w:val="24"/>
                <w:szCs w:val="24"/>
              </w:rPr>
              <w:t xml:space="preserve">Єршова </w:t>
            </w:r>
            <w:r w:rsidRPr="006A26B5">
              <w:rPr>
                <w:rFonts w:ascii="Times New Roman" w:hAnsi="Times New Roman" w:cs="Times New Roman"/>
                <w:color w:val="050500"/>
                <w:sz w:val="24"/>
                <w:szCs w:val="24"/>
              </w:rPr>
              <w:t>А.</w:t>
            </w:r>
            <w:r w:rsidRPr="006A26B5">
              <w:rPr>
                <w:rFonts w:ascii="Times New Roman" w:hAnsi="Times New Roman" w:cs="Times New Roman"/>
                <w:color w:val="090900"/>
                <w:sz w:val="24"/>
                <w:szCs w:val="24"/>
              </w:rPr>
              <w:t>П.</w:t>
            </w:r>
            <w:r w:rsidRPr="006A26B5">
              <w:rPr>
                <w:rFonts w:ascii="Times New Roman" w:hAnsi="Times New Roman" w:cs="Times New Roman"/>
                <w:color w:val="0202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070700"/>
                <w:sz w:val="24"/>
                <w:szCs w:val="24"/>
              </w:rPr>
              <w:t xml:space="preserve">Голобородько </w:t>
            </w:r>
            <w:r w:rsidRPr="006A26B5">
              <w:rPr>
                <w:rFonts w:ascii="Times New Roman" w:hAnsi="Times New Roman" w:cs="Times New Roman"/>
                <w:color w:val="030300"/>
                <w:sz w:val="24"/>
                <w:szCs w:val="24"/>
              </w:rPr>
              <w:t>В.</w:t>
            </w:r>
            <w:r w:rsidRPr="006A26B5">
              <w:rPr>
                <w:rFonts w:ascii="Times New Roman" w:hAnsi="Times New Roman" w:cs="Times New Roman"/>
                <w:color w:val="0C0C00"/>
                <w:sz w:val="24"/>
                <w:szCs w:val="24"/>
              </w:rPr>
              <w:t>В.</w:t>
            </w:r>
            <w:r w:rsidRPr="006A26B5">
              <w:rPr>
                <w:rFonts w:ascii="Times New Roman" w:hAnsi="Times New Roman" w:cs="Times New Roman"/>
                <w:color w:val="1414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0C0C00"/>
                <w:sz w:val="24"/>
                <w:szCs w:val="24"/>
              </w:rPr>
              <w:t xml:space="preserve">Крижановський </w:t>
            </w:r>
            <w:r w:rsidRPr="006A26B5">
              <w:rPr>
                <w:rFonts w:ascii="Times New Roman" w:hAnsi="Times New Roman" w:cs="Times New Roman"/>
                <w:color w:val="151500"/>
                <w:sz w:val="24"/>
                <w:szCs w:val="24"/>
              </w:rPr>
              <w:t>О.</w:t>
            </w:r>
            <w:r w:rsidRPr="006A26B5">
              <w:rPr>
                <w:rFonts w:ascii="Times New Roman" w:hAnsi="Times New Roman" w:cs="Times New Roman"/>
                <w:color w:val="4B4B00"/>
                <w:sz w:val="24"/>
                <w:szCs w:val="24"/>
              </w:rPr>
              <w:t>Ф.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2A2A00"/>
                <w:sz w:val="24"/>
                <w:szCs w:val="24"/>
              </w:rPr>
              <w:t xml:space="preserve">Мерзляк </w:t>
            </w:r>
            <w:r w:rsidRPr="006A26B5">
              <w:rPr>
                <w:rFonts w:ascii="Times New Roman" w:hAnsi="Times New Roman" w:cs="Times New Roman"/>
                <w:color w:val="141400"/>
                <w:sz w:val="24"/>
                <w:szCs w:val="24"/>
              </w:rPr>
              <w:t>А.</w:t>
            </w:r>
            <w:r w:rsidRPr="006A26B5">
              <w:rPr>
                <w:rFonts w:ascii="Times New Roman" w:hAnsi="Times New Roman" w:cs="Times New Roman"/>
                <w:color w:val="060600"/>
                <w:sz w:val="24"/>
                <w:szCs w:val="24"/>
              </w:rPr>
              <w:t>Г.</w:t>
            </w:r>
            <w:r w:rsidRPr="006A26B5">
              <w:rPr>
                <w:rFonts w:ascii="Times New Roman" w:hAnsi="Times New Roman" w:cs="Times New Roman"/>
                <w:color w:val="0404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060600"/>
                <w:sz w:val="24"/>
                <w:szCs w:val="24"/>
              </w:rPr>
              <w:t xml:space="preserve">Якір </w:t>
            </w:r>
            <w:r w:rsidRPr="006A26B5">
              <w:rPr>
                <w:rFonts w:ascii="Times New Roman" w:hAnsi="Times New Roman" w:cs="Times New Roman"/>
                <w:color w:val="040400"/>
                <w:sz w:val="24"/>
                <w:szCs w:val="24"/>
              </w:rPr>
              <w:t>М.</w:t>
            </w:r>
            <w:r w:rsidRPr="006A26B5">
              <w:rPr>
                <w:rFonts w:ascii="Times New Roman" w:hAnsi="Times New Roman" w:cs="Times New Roman"/>
                <w:color w:val="0A0A00"/>
                <w:sz w:val="24"/>
                <w:szCs w:val="24"/>
              </w:rPr>
              <w:t>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252500"/>
                <w:sz w:val="24"/>
                <w:szCs w:val="24"/>
              </w:rPr>
              <w:t xml:space="preserve">Тадеєв </w:t>
            </w:r>
            <w:r w:rsidRPr="006A26B5">
              <w:rPr>
                <w:rFonts w:ascii="Times New Roman" w:hAnsi="Times New Roman" w:cs="Times New Roman"/>
                <w:color w:val="050500"/>
                <w:sz w:val="24"/>
                <w:szCs w:val="24"/>
              </w:rPr>
              <w:t>В.</w:t>
            </w:r>
            <w:r w:rsidRPr="006A26B5">
              <w:rPr>
                <w:rFonts w:ascii="Times New Roman" w:hAnsi="Times New Roman" w:cs="Times New Roman"/>
                <w:color w:val="1D1D00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7.«Зарубіжна література»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 Є.В., Слободянюк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Горобченко І.В., Снєгірьова В.В., Каєнко 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 Бушакова О.В.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Ковбасенко Ю.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ервак О.П., Дячок С.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Міляновська Н.Р.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Міляновськаий Е.С.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Ніколенко О.М., Мацевко-Бекерська Л.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</w:p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Рудніцька Н.П., Ковальова Л.Л., Туряниця В.Г., Базильська Н.М., Гвоздікова О.В., Лебедь Д.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4,1,2,3</w:t>
            </w: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8.«Здоровя,безпека та добробут»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С.В., Колотій Л.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Т.В., Пономаренко В.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 Хомич О.Л.,</w:t>
            </w:r>
          </w:p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Лаврентьєва І.В.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Андрук Н.В., Василенко К.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7,1,3,4,5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 Н.І., Василашко І.П., за ред. Бойченко Т.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Задорожна Л.В., Присяжнюк Л.А., Голюк О.А., Грошовенко О.П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Беззубченко О.А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Балабанова Н.В.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Поліщук Н.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081ED7" w:rsidRDefault="00661383" w:rsidP="00081E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Фука М.М., Криховець-Хом’як Л.Я., Здирок О.М., Василькевич С.</w:t>
            </w:r>
            <w:r w:rsidRPr="00081ED7">
              <w:rPr>
                <w:rFonts w:ascii="Times New Roman" w:hAnsi="Times New Roman" w:cs="Times New Roman"/>
                <w:sz w:val="24"/>
                <w:szCs w:val="24"/>
              </w:rPr>
              <w:t>І., Козловська Л.П., Запаранюк Т.П.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:rsidR="00661383" w:rsidRPr="00081ED7" w:rsidRDefault="00661383" w:rsidP="00081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D7">
              <w:rPr>
                <w:rFonts w:ascii="Times New Roman" w:hAnsi="Times New Roman" w:cs="Times New Roman"/>
                <w:sz w:val="24"/>
                <w:szCs w:val="24"/>
              </w:rPr>
              <w:t>Шиян О. І., Дяків В. Г., Седоченко А. Б., Тагліна О. 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9.«Інформатика»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О.О., Ластовецький В.В., Пилипчук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 Є.А.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 Ендрю Біос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ршунова О.В., Завадський І.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60600"/>
                <w:sz w:val="24"/>
                <w:szCs w:val="24"/>
              </w:rPr>
              <w:t xml:space="preserve">Морзе </w:t>
            </w:r>
            <w:r w:rsidRPr="006A26B5">
              <w:rPr>
                <w:rFonts w:ascii="Times New Roman" w:hAnsi="Times New Roman" w:cs="Times New Roman"/>
                <w:color w:val="070700"/>
                <w:sz w:val="24"/>
                <w:szCs w:val="24"/>
              </w:rPr>
              <w:t>Н.</w:t>
            </w:r>
            <w:r w:rsidRPr="006A26B5">
              <w:rPr>
                <w:rFonts w:ascii="Times New Roman" w:hAnsi="Times New Roman" w:cs="Times New Roman"/>
                <w:color w:val="030300"/>
                <w:sz w:val="24"/>
                <w:szCs w:val="24"/>
              </w:rPr>
              <w:t xml:space="preserve">В., </w:t>
            </w:r>
            <w:r w:rsidRPr="006A26B5">
              <w:rPr>
                <w:rFonts w:ascii="Times New Roman" w:hAnsi="Times New Roman" w:cs="Times New Roman"/>
                <w:color w:val="090900"/>
                <w:sz w:val="24"/>
                <w:szCs w:val="24"/>
              </w:rPr>
              <w:t xml:space="preserve">Барна </w:t>
            </w:r>
            <w:r w:rsidRPr="006A26B5">
              <w:rPr>
                <w:rFonts w:ascii="Times New Roman" w:hAnsi="Times New Roman" w:cs="Times New Roman"/>
                <w:color w:val="050500"/>
                <w:sz w:val="24"/>
                <w:szCs w:val="24"/>
              </w:rPr>
              <w:t>О.</w:t>
            </w:r>
            <w:r w:rsidRPr="006A26B5">
              <w:rPr>
                <w:rFonts w:ascii="Times New Roman" w:hAnsi="Times New Roman" w:cs="Times New Roman"/>
                <w:color w:val="0202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Ривкінд Й.Я., Лисенко Т.І., Чернікова Л.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 w:rsidRPr="006A26B5">
              <w:rPr>
                <w:rFonts w:ascii="Times New Roman" w:hAnsi="Times New Roman" w:cs="Times New Roman"/>
                <w:color w:val="F9F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Шакотько В.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4,2,1,3,6</w:t>
            </w: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Тріщук І.В., Лазарець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10.«Історія України»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В.С., Данилевська О.М., Ващук Д.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Галімов А.А., Гісем О.В., Мартинюк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Панарін О.Є., Макаревич А.С., Охріменко О.С., Топольницька Ю.А</w:t>
            </w:r>
            <w:r w:rsidRPr="006A26B5">
              <w:rPr>
                <w:rFonts w:ascii="Times New Roman" w:hAnsi="Times New Roman" w:cs="Times New Roman"/>
                <w:color w:val="1616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7,4,1,5,2</w:t>
            </w: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ібовська Г.М., Крижановська М.Є., Наумчук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101000"/>
                <w:sz w:val="24"/>
                <w:szCs w:val="24"/>
              </w:rPr>
              <w:t xml:space="preserve">Пометун </w:t>
            </w:r>
            <w:r w:rsidRPr="006A26B5">
              <w:rPr>
                <w:rFonts w:ascii="Times New Roman" w:hAnsi="Times New Roman" w:cs="Times New Roman"/>
                <w:color w:val="0C0C00"/>
                <w:sz w:val="24"/>
                <w:szCs w:val="24"/>
              </w:rPr>
              <w:t>О.</w:t>
            </w:r>
            <w:r w:rsidRPr="006A26B5">
              <w:rPr>
                <w:rFonts w:ascii="Times New Roman" w:hAnsi="Times New Roman" w:cs="Times New Roman"/>
                <w:color w:val="0A0A00"/>
                <w:sz w:val="24"/>
                <w:szCs w:val="24"/>
              </w:rPr>
              <w:t>І.</w:t>
            </w:r>
            <w:r w:rsidRPr="006A26B5">
              <w:rPr>
                <w:rFonts w:ascii="Times New Roman" w:hAnsi="Times New Roman" w:cs="Times New Roman"/>
                <w:color w:val="0303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0D0D00"/>
                <w:sz w:val="24"/>
                <w:szCs w:val="24"/>
              </w:rPr>
              <w:t xml:space="preserve">Дудар </w:t>
            </w:r>
            <w:r w:rsidRPr="006A26B5">
              <w:rPr>
                <w:rFonts w:ascii="Times New Roman" w:hAnsi="Times New Roman" w:cs="Times New Roman"/>
                <w:color w:val="070700"/>
                <w:sz w:val="24"/>
                <w:szCs w:val="24"/>
              </w:rPr>
              <w:t>О.</w:t>
            </w:r>
            <w:r w:rsidRPr="006A26B5">
              <w:rPr>
                <w:rFonts w:ascii="Times New Roman" w:hAnsi="Times New Roman" w:cs="Times New Roman"/>
                <w:color w:val="0B0B00"/>
                <w:sz w:val="24"/>
                <w:szCs w:val="24"/>
              </w:rPr>
              <w:t>В.</w:t>
            </w:r>
            <w:r w:rsidRPr="006A26B5">
              <w:rPr>
                <w:rFonts w:ascii="Times New Roman" w:hAnsi="Times New Roman" w:cs="Times New Roman"/>
                <w:color w:val="0A0A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1E1E00"/>
                <w:sz w:val="24"/>
                <w:szCs w:val="24"/>
              </w:rPr>
              <w:t xml:space="preserve">Гупан </w:t>
            </w:r>
            <w:r w:rsidRPr="006A26B5">
              <w:rPr>
                <w:rFonts w:ascii="Times New Roman" w:hAnsi="Times New Roman" w:cs="Times New Roman"/>
                <w:color w:val="0A0A00"/>
                <w:sz w:val="24"/>
                <w:szCs w:val="24"/>
              </w:rPr>
              <w:t>Н.</w:t>
            </w:r>
            <w:r w:rsidRPr="006A26B5">
              <w:rPr>
                <w:rFonts w:ascii="Times New Roman" w:hAnsi="Times New Roman" w:cs="Times New Roman"/>
                <w:color w:val="1F1F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Струкевич О.К., Мороз П.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Щупак І.Я., Бурлака О.В., Дрібниця В.О., Желіба О.В., Піскарьова  І.О.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11.«Мистецтво»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375"/>
        <w:gridCol w:w="5865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3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3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Гайдамака О.В., Лемешева Н.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Кізілова Г.О., Гринишина Л.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Комаровська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 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асова В.Г., Руденко І.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Кондратова Л.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2,5,1,3</w:t>
            </w:r>
          </w:p>
        </w:tc>
      </w:tr>
      <w:tr w:rsidR="00661383" w:rsidRPr="006A26B5" w:rsidTr="00144E7F">
        <w:trPr>
          <w:trHeight w:val="25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Масол Л.М., Калініченко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12.«Технології»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375"/>
        <w:gridCol w:w="5865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3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3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Біленко О.В., Пелагейченко М.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Ходзицька І.Ю., Горобець О.В., Медвідь О.Ю., Пасічна Т.С., Приходько Ю.М., Палійчук М.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13.«Українська література»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779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661383" w:rsidRPr="006A26B5" w:rsidRDefault="00661383" w:rsidP="00B22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Заболотний В.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 Заболотний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 Слоньовська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Ярмульська І.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1,3,4,5,6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661383" w:rsidRPr="006A26B5" w:rsidRDefault="00661383" w:rsidP="00B22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 О.В., Дячок С.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 за ред. Ковбасенка Ю.І.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оваленко Л.Т., Бернадська Н.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Чумарна М.І., Пастушенко Н.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Т.О., Пахаренко В.І., Слижук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Тригуб І.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14.«Українська мова»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461"/>
        <w:gridCol w:w="5867"/>
        <w:gridCol w:w="1035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461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7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03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Авраменко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М., Тищенко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74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Б., Горошкіна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3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Ворон А.А., Солопенко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4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В., Заболотний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1,2,8,3,7</w:t>
            </w: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Літвінова І.М.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Онатій А.В., Ткачук Т.П.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Семеног О.М., Калинич О.В., Дятленко Т.І., Білясник М.Д., Гапон Л.О. 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258"/>
        </w:trPr>
        <w:tc>
          <w:tcPr>
            <w:tcW w:w="461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7" w:type="dxa"/>
          </w:tcPr>
          <w:p w:rsidR="00661383" w:rsidRPr="007E48C9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Ющук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П., Когут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 xml:space="preserve">М., Гуль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E48C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3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15.«Фізика»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375"/>
        <w:gridCol w:w="5528"/>
        <w:gridCol w:w="1460"/>
        <w:gridCol w:w="840"/>
        <w:gridCol w:w="960"/>
        <w:gridCol w:w="992"/>
      </w:tblGrid>
      <w:tr w:rsidR="00661383" w:rsidRPr="006A26B5" w:rsidTr="00144E7F">
        <w:trPr>
          <w:trHeight w:val="224"/>
        </w:trPr>
        <w:tc>
          <w:tcPr>
            <w:tcW w:w="3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460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0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99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3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99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661383" w:rsidRPr="006A26B5" w:rsidRDefault="00661383" w:rsidP="00EA5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Бар'яхтар В.Г., Божинова Ф.Я., Довгий С.О., Кірюхін М.М.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Кірюхіна О.О. 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ред Довгого С.О.</w:t>
            </w:r>
          </w:p>
        </w:tc>
        <w:tc>
          <w:tcPr>
            <w:tcW w:w="14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4,2,3,5</w:t>
            </w: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Генденштейн Л.Е., Гринчишин Я.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4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 К.Ж., Сергієнко В.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 Ільченко О.Г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Засєк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іна Т.М., Гвоздецький М.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4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661383" w:rsidRPr="006A26B5" w:rsidRDefault="00661383" w:rsidP="00655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3.Ю., Білик М.М., Варениця Л.В., Коваль Г.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55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65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Микитеєк О.М., Ординович М.</w:t>
            </w:r>
            <w:r w:rsidRPr="006553C0">
              <w:rPr>
                <w:rFonts w:ascii="Times New Roman" w:hAnsi="Times New Roman" w:cs="Times New Roman"/>
                <w:sz w:val="24"/>
                <w:szCs w:val="24"/>
              </w:rPr>
              <w:t>Б., Шевців В. Ф.</w:t>
            </w:r>
          </w:p>
        </w:tc>
        <w:tc>
          <w:tcPr>
            <w:tcW w:w="14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16.«Хімія» підручник для 7 класv закладів загальної середньої освіти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375"/>
        <w:gridCol w:w="5865"/>
        <w:gridCol w:w="1123"/>
        <w:gridCol w:w="840"/>
        <w:gridCol w:w="850"/>
        <w:gridCol w:w="1102"/>
      </w:tblGrid>
      <w:tr w:rsidR="00661383" w:rsidRPr="006A26B5" w:rsidTr="00144E7F">
        <w:trPr>
          <w:trHeight w:val="224"/>
        </w:trPr>
        <w:tc>
          <w:tcPr>
            <w:tcW w:w="3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144E7F">
        <w:trPr>
          <w:trHeight w:val="253"/>
        </w:trPr>
        <w:tc>
          <w:tcPr>
            <w:tcW w:w="3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79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О.В., Недоруб О.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Лашевська Г.А.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Мідак Л.Я., Кузишин О.В., Пахомов Ю.Д., Буждиган Х.</w:t>
            </w: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2F2F00"/>
                <w:sz w:val="24"/>
                <w:szCs w:val="24"/>
              </w:rPr>
              <w:t xml:space="preserve">Попель </w:t>
            </w:r>
            <w:r w:rsidRPr="006A26B5">
              <w:rPr>
                <w:rFonts w:ascii="Times New Roman" w:hAnsi="Times New Roman" w:cs="Times New Roman"/>
                <w:color w:val="212100"/>
                <w:sz w:val="24"/>
                <w:szCs w:val="24"/>
              </w:rPr>
              <w:t>П.</w:t>
            </w:r>
            <w:r w:rsidRPr="006A26B5">
              <w:rPr>
                <w:rFonts w:ascii="Times New Roman" w:hAnsi="Times New Roman" w:cs="Times New Roman"/>
                <w:color w:val="1D1D00"/>
                <w:sz w:val="24"/>
                <w:szCs w:val="24"/>
              </w:rPr>
              <w:t>П.</w:t>
            </w:r>
            <w:r w:rsidRPr="006A26B5">
              <w:rPr>
                <w:rFonts w:ascii="Times New Roman" w:hAnsi="Times New Roman" w:cs="Times New Roman"/>
                <w:color w:val="F2F2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191900"/>
                <w:sz w:val="24"/>
                <w:szCs w:val="24"/>
              </w:rPr>
              <w:t xml:space="preserve">Крикля </w:t>
            </w:r>
            <w:r w:rsidRPr="006A26B5">
              <w:rPr>
                <w:rFonts w:ascii="Times New Roman" w:hAnsi="Times New Roman" w:cs="Times New Roman"/>
                <w:color w:val="141400"/>
                <w:sz w:val="24"/>
                <w:szCs w:val="24"/>
              </w:rPr>
              <w:t>Л.С.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3,2,1,5</w:t>
            </w:r>
          </w:p>
        </w:tc>
      </w:tr>
      <w:tr w:rsidR="00661383" w:rsidRPr="006A26B5" w:rsidTr="00144E7F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color w:val="1E1E00"/>
                <w:sz w:val="24"/>
                <w:szCs w:val="24"/>
              </w:rPr>
              <w:t xml:space="preserve">Ярошенко </w:t>
            </w:r>
            <w:r w:rsidRPr="006A26B5">
              <w:rPr>
                <w:rFonts w:ascii="Times New Roman" w:hAnsi="Times New Roman" w:cs="Times New Roman"/>
                <w:color w:val="171700"/>
                <w:sz w:val="24"/>
                <w:szCs w:val="24"/>
              </w:rPr>
              <w:t>О.Г.</w:t>
            </w:r>
            <w:r w:rsidRPr="006A26B5">
              <w:rPr>
                <w:rFonts w:ascii="Times New Roman" w:hAnsi="Times New Roman" w:cs="Times New Roman"/>
                <w:color w:val="606000"/>
                <w:sz w:val="24"/>
                <w:szCs w:val="24"/>
              </w:rPr>
              <w:t xml:space="preserve">, </w:t>
            </w:r>
            <w:r w:rsidRPr="006A26B5">
              <w:rPr>
                <w:rFonts w:ascii="Times New Roman" w:hAnsi="Times New Roman" w:cs="Times New Roman"/>
                <w:color w:val="0F0F00"/>
                <w:sz w:val="24"/>
                <w:szCs w:val="24"/>
              </w:rPr>
              <w:t xml:space="preserve">Коршевнюк </w:t>
            </w:r>
            <w:r w:rsidRPr="006A26B5">
              <w:rPr>
                <w:rFonts w:ascii="Times New Roman" w:hAnsi="Times New Roman" w:cs="Times New Roman"/>
                <w:color w:val="080800"/>
                <w:sz w:val="24"/>
                <w:szCs w:val="24"/>
              </w:rPr>
              <w:t>Т.</w:t>
            </w:r>
            <w:r w:rsidRPr="006A26B5">
              <w:rPr>
                <w:rFonts w:ascii="Times New Roman" w:hAnsi="Times New Roman" w:cs="Times New Roman"/>
                <w:color w:val="2525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1383" w:rsidRPr="006A26B5" w:rsidRDefault="00661383" w:rsidP="006A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B5">
        <w:rPr>
          <w:rFonts w:ascii="Times New Roman" w:hAnsi="Times New Roman" w:cs="Times New Roman"/>
          <w:sz w:val="24"/>
          <w:szCs w:val="24"/>
        </w:rPr>
        <w:t>17. «Польська мова (3-й рік навчання, друга іноземна)» підручник для 7 класу закладів загальної середньої освіти (з аудіосупроводом)</w:t>
      </w:r>
    </w:p>
    <w:tbl>
      <w:tblPr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CellMar>
          <w:top w:w="41" w:type="dxa"/>
          <w:left w:w="45" w:type="dxa"/>
          <w:right w:w="77" w:type="dxa"/>
        </w:tblCellMar>
        <w:tblLook w:val="0000"/>
      </w:tblPr>
      <w:tblGrid>
        <w:gridCol w:w="375"/>
        <w:gridCol w:w="5865"/>
        <w:gridCol w:w="1123"/>
        <w:gridCol w:w="840"/>
        <w:gridCol w:w="850"/>
        <w:gridCol w:w="1102"/>
      </w:tblGrid>
      <w:tr w:rsidR="00661383" w:rsidRPr="006A26B5" w:rsidTr="00BC517C">
        <w:trPr>
          <w:trHeight w:val="224"/>
        </w:trPr>
        <w:tc>
          <w:tcPr>
            <w:tcW w:w="37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61383" w:rsidRPr="006A26B5" w:rsidTr="00BC517C">
        <w:trPr>
          <w:trHeight w:val="253"/>
        </w:trPr>
        <w:tc>
          <w:tcPr>
            <w:tcW w:w="37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</w:tcPr>
          <w:p w:rsidR="00661383" w:rsidRPr="006A26B5" w:rsidRDefault="00661383" w:rsidP="006A26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83" w:rsidRPr="006A26B5" w:rsidTr="00BC517C">
        <w:trPr>
          <w:trHeight w:val="488"/>
        </w:trPr>
        <w:tc>
          <w:tcPr>
            <w:tcW w:w="37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Цесельська-Мусамег Р., Квятковска К., Пшеходзка Г., Рочняк А., Зелінська М.</w:t>
            </w:r>
          </w:p>
        </w:tc>
        <w:tc>
          <w:tcPr>
            <w:tcW w:w="1123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661383" w:rsidRPr="006A26B5" w:rsidRDefault="00661383" w:rsidP="006A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Бібліотекарю закладу 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Внести дані про вибрані підручники в ПЗ «КУРС Школа» на базі ІСУО 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До 28.02.2024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Передати результати вибору в електронній формі до органів управління освітою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До 28.02.2024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Відповідальному за сайт закладу, вчителю інформатики Міндюку С.О., 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працівників у </w:t>
      </w:r>
      <w:r w:rsidRPr="00A0503E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роках (7 клас)», на сайті закладу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28.02.2024</w:t>
      </w:r>
    </w:p>
    <w:p w:rsidR="00661383" w:rsidRPr="00C33412" w:rsidRDefault="00661383" w:rsidP="00F478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C33412">
        <w:rPr>
          <w:rFonts w:ascii="Times New Roman" w:hAnsi="Times New Roman"/>
          <w:sz w:val="24"/>
          <w:szCs w:val="24"/>
          <w:lang w:eastAsia="ru-RU"/>
        </w:rPr>
        <w:t>Голосували:  ЗА - 20, Голосували:  ПРОТИ - 0, Утримались – 0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Pr="00C33412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Голова педради:                                                                                     Л.В.Мартинюк</w:t>
      </w:r>
    </w:p>
    <w:p w:rsidR="00661383" w:rsidRPr="00C33412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C33412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412">
        <w:rPr>
          <w:rFonts w:ascii="Times New Roman" w:hAnsi="Times New Roman"/>
          <w:sz w:val="24"/>
          <w:szCs w:val="24"/>
        </w:rPr>
        <w:t>Секретар педради:</w:t>
      </w:r>
      <w:r w:rsidRPr="00C33412">
        <w:rPr>
          <w:rFonts w:ascii="Times New Roman" w:hAnsi="Times New Roman"/>
          <w:sz w:val="24"/>
          <w:szCs w:val="24"/>
        </w:rPr>
        <w:tab/>
      </w:r>
      <w:r w:rsidRPr="00C33412">
        <w:rPr>
          <w:rFonts w:ascii="Times New Roman" w:hAnsi="Times New Roman"/>
          <w:sz w:val="24"/>
          <w:szCs w:val="24"/>
        </w:rPr>
        <w:tab/>
      </w:r>
      <w:r w:rsidRPr="00C334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C33412">
        <w:rPr>
          <w:rFonts w:ascii="Times New Roman" w:hAnsi="Times New Roman"/>
          <w:sz w:val="24"/>
          <w:szCs w:val="24"/>
        </w:rPr>
        <w:tab/>
      </w:r>
      <w:r w:rsidRPr="00C33412">
        <w:rPr>
          <w:rFonts w:ascii="Times New Roman" w:hAnsi="Times New Roman"/>
          <w:sz w:val="24"/>
          <w:szCs w:val="24"/>
        </w:rPr>
        <w:tab/>
        <w:t xml:space="preserve">       В.В.Іглінтович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383" w:rsidRPr="00E277A4" w:rsidRDefault="00661383" w:rsidP="00E556DD">
      <w:pPr>
        <w:spacing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Додаток 1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засідання педагогічної ради №5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Список при</w:t>
      </w:r>
      <w:r>
        <w:rPr>
          <w:rFonts w:ascii="Times New Roman" w:hAnsi="Times New Roman"/>
          <w:sz w:val="24"/>
          <w:szCs w:val="24"/>
        </w:rPr>
        <w:t>сутніх на педагогічній раді  21.02.2024</w:t>
      </w:r>
      <w:r w:rsidRPr="00E277A4">
        <w:rPr>
          <w:rFonts w:ascii="Times New Roman" w:hAnsi="Times New Roman"/>
          <w:sz w:val="24"/>
          <w:szCs w:val="24"/>
        </w:rPr>
        <w:t xml:space="preserve"> р.: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1. Баб’юк М.В.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2. Балакіна Л.Є.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3. Бондарук Т.П.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4. Ващук В.Л.</w:t>
      </w:r>
    </w:p>
    <w:p w:rsidR="00661383" w:rsidRPr="0060378B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5. Гончарук К.А.</w:t>
      </w:r>
    </w:p>
    <w:p w:rsidR="00661383" w:rsidRPr="0060378B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6. Гребенюк Л.А.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7. Павлік В.Є.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8. Гронович Т.В.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9. Іглінтович В.В.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10. Кацавальська М.В.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11.  Кравчук Л.В.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12. Кривенька В.Я.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13. Лащук Н.Я.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14.  Мартинюк  Л.В.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15. Мельничук Г.Я.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16. Міндюк С.О.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17. Процюк Н.Л.</w:t>
      </w:r>
    </w:p>
    <w:p w:rsidR="00661383" w:rsidRPr="0060378B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 xml:space="preserve">18. </w:t>
      </w:r>
      <w:r w:rsidRPr="0060378B">
        <w:rPr>
          <w:rFonts w:ascii="Times New Roman" w:hAnsi="Times New Roman"/>
          <w:sz w:val="24"/>
          <w:szCs w:val="24"/>
        </w:rPr>
        <w:t>Селедець М.В.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78B">
        <w:rPr>
          <w:rFonts w:ascii="Times New Roman" w:hAnsi="Times New Roman"/>
          <w:sz w:val="24"/>
          <w:szCs w:val="24"/>
        </w:rPr>
        <w:t>19. Стасюк Л. П.</w:t>
      </w:r>
    </w:p>
    <w:p w:rsidR="00661383" w:rsidRPr="00E277A4" w:rsidRDefault="00661383" w:rsidP="00E556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77A4">
        <w:rPr>
          <w:rFonts w:ascii="Times New Roman" w:hAnsi="Times New Roman"/>
          <w:sz w:val="24"/>
          <w:szCs w:val="24"/>
        </w:rPr>
        <w:t>20. Яковлєва Т.М.</w:t>
      </w:r>
    </w:p>
    <w:p w:rsidR="00661383" w:rsidRDefault="006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383" w:rsidSect="004A26D9">
      <w:footerReference w:type="even" r:id="rId9"/>
      <w:footerReference w:type="default" r:id="rId10"/>
      <w:pgSz w:w="11906" w:h="16838"/>
      <w:pgMar w:top="850" w:right="850" w:bottom="850" w:left="1417" w:header="709" w:footer="709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83" w:rsidRDefault="00661383">
      <w:r>
        <w:separator/>
      </w:r>
    </w:p>
  </w:endnote>
  <w:endnote w:type="continuationSeparator" w:id="0">
    <w:p w:rsidR="00661383" w:rsidRDefault="0066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83" w:rsidRDefault="00661383" w:rsidP="004F4EEE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661383" w:rsidRDefault="00661383" w:rsidP="006037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83" w:rsidRDefault="00661383" w:rsidP="004F4EEE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661383" w:rsidRDefault="00661383" w:rsidP="006037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83" w:rsidRDefault="00661383">
      <w:r>
        <w:separator/>
      </w:r>
    </w:p>
  </w:footnote>
  <w:footnote w:type="continuationSeparator" w:id="0">
    <w:p w:rsidR="00661383" w:rsidRDefault="00661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38B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067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FAA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C07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A4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1C0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003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64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FC0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D9"/>
    <w:rsid w:val="00017A61"/>
    <w:rsid w:val="00081ED7"/>
    <w:rsid w:val="00113D93"/>
    <w:rsid w:val="00122EBF"/>
    <w:rsid w:val="00144E7F"/>
    <w:rsid w:val="00172066"/>
    <w:rsid w:val="00211487"/>
    <w:rsid w:val="00243666"/>
    <w:rsid w:val="003C7E4B"/>
    <w:rsid w:val="003E3CE8"/>
    <w:rsid w:val="004A26D9"/>
    <w:rsid w:val="004F2399"/>
    <w:rsid w:val="004F4EEE"/>
    <w:rsid w:val="004F5C52"/>
    <w:rsid w:val="0056704E"/>
    <w:rsid w:val="005F33A3"/>
    <w:rsid w:val="0060378B"/>
    <w:rsid w:val="006553C0"/>
    <w:rsid w:val="00661383"/>
    <w:rsid w:val="00667B90"/>
    <w:rsid w:val="00694712"/>
    <w:rsid w:val="006A26B5"/>
    <w:rsid w:val="007E48C9"/>
    <w:rsid w:val="00806A6A"/>
    <w:rsid w:val="008669AB"/>
    <w:rsid w:val="009854B1"/>
    <w:rsid w:val="009E7D49"/>
    <w:rsid w:val="00A0503E"/>
    <w:rsid w:val="00B03845"/>
    <w:rsid w:val="00B22B38"/>
    <w:rsid w:val="00BC517C"/>
    <w:rsid w:val="00C02E3F"/>
    <w:rsid w:val="00C33412"/>
    <w:rsid w:val="00C47B80"/>
    <w:rsid w:val="00D06293"/>
    <w:rsid w:val="00D32C79"/>
    <w:rsid w:val="00E277A4"/>
    <w:rsid w:val="00E556DD"/>
    <w:rsid w:val="00EA5723"/>
    <w:rsid w:val="00F47807"/>
    <w:rsid w:val="00FC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26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6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26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6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6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6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3C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3C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3CE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3C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3C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3CE8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4A26D9"/>
    <w:pPr>
      <w:spacing w:after="200" w:line="276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4A26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E3CE8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1">
    <w:name w:val="Table Normal1"/>
    <w:uiPriority w:val="99"/>
    <w:rsid w:val="004A26D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4A26D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/>
    <w:rsid w:val="004A26D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3CE8"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5">
    <w:name w:val="Стиль25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4">
    <w:name w:val="Стиль24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3">
    <w:name w:val="Стиль23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2">
    <w:name w:val="Стиль22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1">
    <w:name w:val="Стиль21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0">
    <w:name w:val="Стиль20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9">
    <w:name w:val="Стиль19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8">
    <w:name w:val="Стиль18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7">
    <w:name w:val="Стиль17"/>
    <w:basedOn w:val="TableNormal2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B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47B80"/>
    <w:pPr>
      <w:widowControl w:val="0"/>
      <w:autoSpaceDE w:val="0"/>
      <w:autoSpaceDN w:val="0"/>
      <w:spacing w:before="87" w:after="0" w:line="240" w:lineRule="auto"/>
      <w:ind w:left="390" w:hanging="3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C47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7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7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B8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B80"/>
    <w:rPr>
      <w:b/>
      <w:bCs/>
    </w:rPr>
  </w:style>
  <w:style w:type="table" w:customStyle="1" w:styleId="16">
    <w:name w:val="Стиль16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5">
    <w:name w:val="Стиль15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4">
    <w:name w:val="Стиль14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3">
    <w:name w:val="Стиль13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2">
    <w:name w:val="Стиль12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1">
    <w:name w:val="Стиль11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0">
    <w:name w:val="Стиль10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9">
    <w:name w:val="Стиль9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8">
    <w:name w:val="Стиль8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7">
    <w:name w:val="Стиль7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6">
    <w:name w:val="Стиль6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5">
    <w:name w:val="Стиль5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4">
    <w:name w:val="Стиль4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3">
    <w:name w:val="Стиль3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2">
    <w:name w:val="Стиль2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table" w:customStyle="1" w:styleId="1">
    <w:name w:val="Стиль1"/>
    <w:basedOn w:val="TableNormal1"/>
    <w:uiPriority w:val="99"/>
    <w:rsid w:val="004A26D9"/>
    <w:tblPr>
      <w:tblStyleRowBandSize w:val="1"/>
      <w:tblStyleColBandSize w:val="1"/>
      <w:tblCellMar>
        <w:top w:w="41" w:type="dxa"/>
        <w:left w:w="45" w:type="dxa"/>
        <w:bottom w:w="0" w:type="dxa"/>
        <w:right w:w="77" w:type="dxa"/>
      </w:tblCellMar>
    </w:tblPr>
  </w:style>
  <w:style w:type="paragraph" w:styleId="BodyText">
    <w:name w:val="Body Text"/>
    <w:basedOn w:val="Normal"/>
    <w:link w:val="BodyTextChar"/>
    <w:uiPriority w:val="99"/>
    <w:rsid w:val="00F478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780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0378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7E4B"/>
    <w:rPr>
      <w:rFonts w:cs="Times New Roman"/>
    </w:rPr>
  </w:style>
  <w:style w:type="character" w:styleId="PageNumber">
    <w:name w:val="page number"/>
    <w:basedOn w:val="DefaultParagraphFont"/>
    <w:uiPriority w:val="99"/>
    <w:rsid w:val="00603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7</Pages>
  <Words>7383</Words>
  <Characters>4209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7</cp:revision>
  <cp:lastPrinted>2024-03-01T08:42:00Z</cp:lastPrinted>
  <dcterms:created xsi:type="dcterms:W3CDTF">2024-01-23T10:24:00Z</dcterms:created>
  <dcterms:modified xsi:type="dcterms:W3CDTF">2024-03-06T10:49:00Z</dcterms:modified>
</cp:coreProperties>
</file>